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3156" w14:textId="3A2EB31E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 – Identiteit van de ondernemer</w:t>
      </w:r>
    </w:p>
    <w:p w14:paraId="0BAE8930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 xml:space="preserve">Bedrijfsnaam: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</w:t>
      </w:r>
    </w:p>
    <w:p w14:paraId="41D19ADA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KvK-nummer: 62486764</w:t>
      </w:r>
    </w:p>
    <w:p w14:paraId="212E81AD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Adres: De Plasse 4, 8449EH, Terband, Nederland (dit is geen bezoekadres)</w:t>
      </w:r>
    </w:p>
    <w:p w14:paraId="10319395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E-mail: info@fjerbyesther.com</w:t>
      </w:r>
    </w:p>
    <w:p w14:paraId="58F7646A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2AE500" wp14:editId="1E9FF3FD">
                <wp:extent cx="5760720" cy="1270"/>
                <wp:effectExtent l="0" t="31750" r="0" b="36830"/>
                <wp:docPr id="1937713900" name="Rechtho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DF090" id="Rechthoe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3FF9271" w14:textId="325A5B5F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2 – Toepasselijkheid</w:t>
      </w:r>
    </w:p>
    <w:p w14:paraId="73438E0E" w14:textId="6D521B31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 xml:space="preserve">Deze algemene voorwaarden zijn van toepassing op elk aanbod van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en op elke tot stand gekomen overeenkomst op afstand tussen ondernemer en consument.</w:t>
      </w:r>
    </w:p>
    <w:p w14:paraId="01ADA33B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Door een bestelling te plaatsen, verklaart de klant akkoord te gaan met deze voorwaarden.</w:t>
      </w:r>
    </w:p>
    <w:p w14:paraId="7D5BB05F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5FF338" wp14:editId="7102A207">
                <wp:extent cx="5760720" cy="1270"/>
                <wp:effectExtent l="0" t="31750" r="0" b="36830"/>
                <wp:docPr id="1497674783" name="Rechtho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B4F1D4" id="Rechthoe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E831E53" w14:textId="19721684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3 – Aanbod en producten</w:t>
      </w:r>
    </w:p>
    <w:p w14:paraId="2E08131F" w14:textId="6283EED5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verkoopt handgemaakte fantasy accessoires, waaronder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fairy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wings.</w:t>
      </w:r>
    </w:p>
    <w:p w14:paraId="06D24BA8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Het aanbod bestaat uit:</w:t>
      </w:r>
    </w:p>
    <w:p w14:paraId="4CAD12C5" w14:textId="77777777" w:rsidR="008A28A1" w:rsidRPr="008A28A1" w:rsidRDefault="008A28A1" w:rsidP="008A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Custom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orders: producten die op bestelling en naar wens van de klant worden gemaakt</w:t>
      </w:r>
    </w:p>
    <w:p w14:paraId="2B40F288" w14:textId="4999A3A9" w:rsidR="008A28A1" w:rsidRPr="008A28A1" w:rsidRDefault="008A28A1" w:rsidP="008A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Ready-to-ship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producten: producten die direct beschikbaar zijn</w:t>
      </w:r>
    </w:p>
    <w:p w14:paraId="75A526AA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Omdat alle producten handgemaakt zijn, kunnen kleine afwijkingen voorkomen in kleur, vorm en afwerking.</w:t>
      </w:r>
    </w:p>
    <w:p w14:paraId="6B780AF1" w14:textId="2DFA071C" w:rsidR="00F43D28" w:rsidRPr="009B70B8" w:rsidRDefault="008A28A1" w:rsidP="009B70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0EDBF6" wp14:editId="0E1911C3">
                <wp:extent cx="5760720" cy="1270"/>
                <wp:effectExtent l="0" t="31750" r="0" b="36830"/>
                <wp:docPr id="2064921821" name="Rechtho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17336" id="Rechthoe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D1A018F" w14:textId="48484F1E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4 – Overeenkomst</w:t>
      </w:r>
    </w:p>
    <w:p w14:paraId="414EFBC1" w14:textId="0F0DCA7C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De overeenkomst komt tot stand op het moment dat de klant de bestelling plaatst en de betaling succesvol is afgerond</w:t>
      </w:r>
      <w:r w:rsidR="009B70B8">
        <w:rPr>
          <w:rFonts w:ascii="Times New Roman" w:hAnsi="Times New Roman" w:cs="Times New Roman"/>
          <w:kern w:val="0"/>
          <w14:ligatures w14:val="none"/>
        </w:rPr>
        <w:t>.</w:t>
      </w:r>
    </w:p>
    <w:p w14:paraId="0E1CF5B4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behoudt zich het recht voor om bestellingen te weigeren of te annuleren bij:</w:t>
      </w:r>
    </w:p>
    <w:p w14:paraId="080AC506" w14:textId="77777777" w:rsidR="008A28A1" w:rsidRPr="008A28A1" w:rsidRDefault="008A28A1" w:rsidP="008A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onjuiste gegevens</w:t>
      </w:r>
    </w:p>
    <w:p w14:paraId="2035275C" w14:textId="77777777" w:rsidR="008A28A1" w:rsidRPr="008A28A1" w:rsidRDefault="008A28A1" w:rsidP="008A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vermoeden van misbruik of fraude</w:t>
      </w:r>
    </w:p>
    <w:p w14:paraId="3233C665" w14:textId="77777777" w:rsidR="008A28A1" w:rsidRDefault="008A28A1" w:rsidP="008A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overmacht</w:t>
      </w:r>
    </w:p>
    <w:p w14:paraId="6075CBCA" w14:textId="77777777" w:rsidR="009B70B8" w:rsidRPr="008A28A1" w:rsidRDefault="009B70B8" w:rsidP="009B70B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74EDF98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CB0B73" wp14:editId="72834205">
                <wp:extent cx="5760720" cy="1270"/>
                <wp:effectExtent l="0" t="31750" r="0" b="36830"/>
                <wp:docPr id="1739798942" name="Rechtho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098A8E" id="Rechthoe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540B59F" w14:textId="41441218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5 – Prijzen en betaling</w:t>
      </w:r>
    </w:p>
    <w:p w14:paraId="65668BB9" w14:textId="23993762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Alle prijzen zijn vermeld in euro’s en inclusief btw, tenzij anders aangegeven.</w:t>
      </w:r>
    </w:p>
    <w:p w14:paraId="0B35292F" w14:textId="24133FCF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 xml:space="preserve">Verzendkosten worden apart vermeld tijdens het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afrekenproces</w:t>
      </w:r>
      <w:proofErr w:type="spellEnd"/>
    </w:p>
    <w:p w14:paraId="11799B29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De bestelling wordt pas verwerkt nadat de volledige betaling is ontvangen.</w:t>
      </w:r>
    </w:p>
    <w:p w14:paraId="01423862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088B4C6" wp14:editId="078BEC9F">
                <wp:extent cx="5760720" cy="1270"/>
                <wp:effectExtent l="0" t="31750" r="0" b="36830"/>
                <wp:docPr id="818148637" name="Rechtho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43DE2" id="Rechthoe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D277EA6" w14:textId="57732D2F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6 – Levering en verzending</w:t>
      </w:r>
    </w:p>
    <w:p w14:paraId="5F3261F2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Ready-to-ship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producten:</w:t>
      </w:r>
    </w:p>
    <w:p w14:paraId="18D8C8FD" w14:textId="4854A4C8" w:rsidR="008A28A1" w:rsidRPr="008A28A1" w:rsidRDefault="008A28A1" w:rsidP="008A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Worden verzonden binnen 4 tot 5 werkdagen na ontvangst van betaling</w:t>
      </w:r>
    </w:p>
    <w:p w14:paraId="4FA3629B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Custom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orders:</w:t>
      </w:r>
    </w:p>
    <w:p w14:paraId="4A0AC633" w14:textId="77777777" w:rsidR="008A28A1" w:rsidRPr="008A28A1" w:rsidRDefault="008A28A1" w:rsidP="008A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Productie- en levertijd worden in overleg met de klant vastgesteld</w:t>
      </w:r>
    </w:p>
    <w:p w14:paraId="4D6E1D9D" w14:textId="18D42320" w:rsidR="008A28A1" w:rsidRPr="008A28A1" w:rsidRDefault="008A28A1" w:rsidP="008A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De aangegeven termijn is indicatief en geen fatale termijn</w:t>
      </w:r>
    </w:p>
    <w:p w14:paraId="1472E36F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is niet aansprakelijk voor vertragingen veroorzaakt door vervoerders.</w:t>
      </w:r>
    </w:p>
    <w:p w14:paraId="168BD32C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013754" wp14:editId="2FB44165">
                <wp:extent cx="5760720" cy="1270"/>
                <wp:effectExtent l="0" t="31750" r="0" b="36830"/>
                <wp:docPr id="118778701" name="Rechtho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0D867" id="Rechthoe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B1FDB8A" w14:textId="5468F9B8" w:rsidR="008A28A1" w:rsidRPr="008A28A1" w:rsidRDefault="008A28A1" w:rsidP="009B70B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7 – Herroepingsrecht en retouren</w:t>
      </w:r>
    </w:p>
    <w:p w14:paraId="003604D8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Ready-to-ship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producten:</w:t>
      </w:r>
    </w:p>
    <w:p w14:paraId="33647F6D" w14:textId="77777777" w:rsidR="008A28A1" w:rsidRPr="008A28A1" w:rsidRDefault="008A28A1" w:rsidP="008A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De klant heeft het recht om de aankoop binnen 14 dagen na ontvangst te herroepen</w:t>
      </w:r>
    </w:p>
    <w:p w14:paraId="317951D7" w14:textId="77777777" w:rsidR="008A28A1" w:rsidRPr="008A28A1" w:rsidRDefault="008A28A1" w:rsidP="008A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Het product dient:</w:t>
      </w:r>
    </w:p>
    <w:p w14:paraId="164573C8" w14:textId="77777777" w:rsidR="008A28A1" w:rsidRPr="008A28A1" w:rsidRDefault="008A28A1" w:rsidP="008A28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ongebruikt te zijn</w:t>
      </w:r>
    </w:p>
    <w:p w14:paraId="01778EDC" w14:textId="77777777" w:rsidR="008A28A1" w:rsidRPr="008A28A1" w:rsidRDefault="008A28A1" w:rsidP="008A28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onbeschadigd te zijn</w:t>
      </w:r>
    </w:p>
    <w:p w14:paraId="1EC1181E" w14:textId="3327B094" w:rsidR="008A28A1" w:rsidRPr="008A28A1" w:rsidRDefault="008A28A1" w:rsidP="008A28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in originele staat en verpakking te verkeren</w:t>
      </w:r>
    </w:p>
    <w:p w14:paraId="1D9B0E33" w14:textId="3E23B736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Retourkosten zijn voor rekening van de klant.</w:t>
      </w:r>
    </w:p>
    <w:p w14:paraId="607C8022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Na ontvangst en goedkeuring van de retourzending wordt het aankoopbedrag (exclusief verzendkosten) binnen 14 dagen terugbetaald.</w:t>
      </w:r>
    </w:p>
    <w:p w14:paraId="234C8EBE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3D9C27" wp14:editId="239C638E">
                <wp:extent cx="5760720" cy="1270"/>
                <wp:effectExtent l="0" t="31750" r="0" b="36830"/>
                <wp:docPr id="516548469" name="Rechtho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822CFD" id="Rechthoe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B0CC233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Custom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orders:</w:t>
      </w:r>
    </w:p>
    <w:p w14:paraId="12D81BD0" w14:textId="1B1F028C" w:rsidR="008A28A1" w:rsidRPr="008A28A1" w:rsidRDefault="008A28A1" w:rsidP="009B70B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Producten die volgens specificaties van de klant zijn vervaardigd (maatwerk), zijn uitgesloten van het herroepingsrecht en kunnen niet worden geretourneerd of geannuleerd, conform artikel 6:230p BW.</w:t>
      </w: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A3FAD4" wp14:editId="4ADA725A">
                <wp:extent cx="5760720" cy="1270"/>
                <wp:effectExtent l="0" t="31750" r="0" b="36830"/>
                <wp:docPr id="1016613898" name="Rechtho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A2F6D" id="Rechthoe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D7D3BB8" w14:textId="08985381" w:rsidR="008A28A1" w:rsidRPr="008A28A1" w:rsidRDefault="008A28A1" w:rsidP="00F6714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8 – Klachtenregeling</w:t>
      </w:r>
    </w:p>
    <w:p w14:paraId="7E470620" w14:textId="5FAB5B29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Klachten dienen binnen 7 dagen na ontvangst gemeld te worden via e-mail, met een duidelijke omschrijving en indien mogelijk foto’s.</w:t>
      </w:r>
    </w:p>
    <w:p w14:paraId="05C2EE38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zal binnen een redelijke termijn reageren en zoeken naar een passende oplossing.</w:t>
      </w:r>
    </w:p>
    <w:p w14:paraId="22397FBC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961D0A5" wp14:editId="788E1DA2">
                <wp:extent cx="5760720" cy="1270"/>
                <wp:effectExtent l="0" t="31750" r="0" b="36830"/>
                <wp:docPr id="1345369362" name="Rechtho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6AB03" id="Rechthoe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0B12D50" w14:textId="3EA0D039" w:rsidR="008A28A1" w:rsidRPr="008A28A1" w:rsidRDefault="008A28A1" w:rsidP="00F6714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9 – Aansprakelijkheid</w:t>
      </w:r>
    </w:p>
    <w:p w14:paraId="48242A95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is niet aansprakelijk voor schade ontstaan door:</w:t>
      </w:r>
    </w:p>
    <w:p w14:paraId="2E826BC6" w14:textId="77777777" w:rsidR="008A28A1" w:rsidRPr="008A28A1" w:rsidRDefault="008A28A1" w:rsidP="008A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onjuist gebruik van producten</w:t>
      </w:r>
    </w:p>
    <w:p w14:paraId="5C6D5602" w14:textId="77777777" w:rsidR="008A28A1" w:rsidRPr="008A28A1" w:rsidRDefault="008A28A1" w:rsidP="008A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normale slijtage</w:t>
      </w:r>
    </w:p>
    <w:p w14:paraId="56E9A017" w14:textId="493723FC" w:rsidR="008A28A1" w:rsidRPr="008A28A1" w:rsidRDefault="008A28A1" w:rsidP="008A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onzorgvuldig behandelen</w:t>
      </w:r>
    </w:p>
    <w:p w14:paraId="5BAF6380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De producten zijn decoratief en dienen met zorg gebruikt te worden.</w:t>
      </w:r>
    </w:p>
    <w:p w14:paraId="72891AD6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13CBEE" wp14:editId="358361DF">
                <wp:extent cx="5760720" cy="1270"/>
                <wp:effectExtent l="0" t="33655" r="0" b="38735"/>
                <wp:docPr id="647961374" name="Rechtho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EA7317" id="Rechthoe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C31122" w14:textId="5A9443D7" w:rsidR="008A28A1" w:rsidRPr="008A28A1" w:rsidRDefault="008A28A1" w:rsidP="00F6714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10 – Intellectueel eigendom</w:t>
      </w:r>
    </w:p>
    <w:p w14:paraId="6E23F009" w14:textId="09455705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 xml:space="preserve">Alle ontwerpen, afbeeldingen en producten blijven eigendom van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Esther.</w:t>
      </w:r>
    </w:p>
    <w:p w14:paraId="73BC7769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Het is niet toegestaan om zonder schriftelijke toestemming ontwerpen te kopiëren, reproduceren of commercieel te gebruiken.</w:t>
      </w:r>
    </w:p>
    <w:p w14:paraId="203DF7CC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4E7DF5" wp14:editId="3A42E098">
                <wp:extent cx="5760720" cy="1270"/>
                <wp:effectExtent l="0" t="33655" r="0" b="38735"/>
                <wp:docPr id="985816467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4E3A69" id="Rechthoe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428D1F8" w14:textId="718E1A54" w:rsidR="008A28A1" w:rsidRPr="008A28A1" w:rsidRDefault="008A28A1" w:rsidP="00F6714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11 – Overmacht</w:t>
      </w:r>
    </w:p>
    <w:p w14:paraId="6D0BE371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 xml:space="preserve">In geval van overmacht (zoals ziekte, materiaaltekorten of transportproblemen) heeft </w:t>
      </w:r>
      <w:proofErr w:type="spellStart"/>
      <w:r w:rsidRPr="008A28A1">
        <w:rPr>
          <w:rFonts w:ascii="Times New Roman" w:hAnsi="Times New Roman" w:cs="Times New Roman"/>
          <w:kern w:val="0"/>
          <w14:ligatures w14:val="none"/>
        </w:rPr>
        <w:t>Fjer</w:t>
      </w:r>
      <w:proofErr w:type="spellEnd"/>
      <w:r w:rsidRPr="008A28A1">
        <w:rPr>
          <w:rFonts w:ascii="Times New Roman" w:hAnsi="Times New Roman" w:cs="Times New Roman"/>
          <w:kern w:val="0"/>
          <w14:ligatures w14:val="none"/>
        </w:rPr>
        <w:t xml:space="preserve"> by Esther het recht om de overeenkomst op te schorten of te ontbinden zonder schadevergoeding.</w:t>
      </w:r>
    </w:p>
    <w:p w14:paraId="7C2169C5" w14:textId="77777777" w:rsidR="008A28A1" w:rsidRPr="008A28A1" w:rsidRDefault="008A28A1" w:rsidP="008A28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28A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2AEF0B9" wp14:editId="7C55CA50">
                <wp:extent cx="5760720" cy="1270"/>
                <wp:effectExtent l="0" t="33655" r="0" b="38735"/>
                <wp:docPr id="702539903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42CB3" id="Rechthoe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2F843D8" w14:textId="036C5C23" w:rsidR="008A28A1" w:rsidRPr="008A28A1" w:rsidRDefault="008A28A1" w:rsidP="00F6714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28A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Artikel 12 – Toepasselijk recht</w:t>
      </w:r>
    </w:p>
    <w:p w14:paraId="494F9C45" w14:textId="77777777" w:rsidR="008A28A1" w:rsidRPr="008A28A1" w:rsidRDefault="008A28A1" w:rsidP="008A28A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A28A1">
        <w:rPr>
          <w:rFonts w:ascii="Times New Roman" w:hAnsi="Times New Roman" w:cs="Times New Roman"/>
          <w:kern w:val="0"/>
          <w14:ligatures w14:val="none"/>
        </w:rPr>
        <w:t>Op alle overeenkomsten is Nederlands recht van toepassing.</w:t>
      </w:r>
    </w:p>
    <w:p w14:paraId="72E3AC1A" w14:textId="77777777" w:rsidR="008A28A1" w:rsidRDefault="008A28A1"/>
    <w:sectPr w:rsidR="008A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3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14C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E23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455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836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66B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722921">
    <w:abstractNumId w:val="3"/>
  </w:num>
  <w:num w:numId="2" w16cid:durableId="1330984475">
    <w:abstractNumId w:val="2"/>
  </w:num>
  <w:num w:numId="3" w16cid:durableId="854003817">
    <w:abstractNumId w:val="5"/>
  </w:num>
  <w:num w:numId="4" w16cid:durableId="1274090269">
    <w:abstractNumId w:val="1"/>
  </w:num>
  <w:num w:numId="5" w16cid:durableId="300427217">
    <w:abstractNumId w:val="4"/>
  </w:num>
  <w:num w:numId="6" w16cid:durableId="97583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A1"/>
    <w:rsid w:val="001C6E22"/>
    <w:rsid w:val="00784193"/>
    <w:rsid w:val="008A28A1"/>
    <w:rsid w:val="009B70B8"/>
    <w:rsid w:val="009D5A07"/>
    <w:rsid w:val="00E464C3"/>
    <w:rsid w:val="00F43D28"/>
    <w:rsid w:val="00F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033F"/>
  <w15:chartTrackingRefBased/>
  <w15:docId w15:val="{A6C921CF-FADD-3C49-98A9-41648CD9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A2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2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2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28A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28A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28A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28A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28A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2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28A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28A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28A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28A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28A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8A28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ardalinea-lettertype"/>
    <w:rsid w:val="008A28A1"/>
  </w:style>
  <w:style w:type="paragraph" w:customStyle="1" w:styleId="p2">
    <w:name w:val="p2"/>
    <w:basedOn w:val="Standaard"/>
    <w:rsid w:val="008A28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ardalinea-lettertype"/>
    <w:rsid w:val="008A28A1"/>
  </w:style>
  <w:style w:type="paragraph" w:customStyle="1" w:styleId="p3">
    <w:name w:val="p3"/>
    <w:basedOn w:val="Standaard"/>
    <w:rsid w:val="008A28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ardalinea-lettertype"/>
    <w:rsid w:val="008A28A1"/>
  </w:style>
  <w:style w:type="character" w:customStyle="1" w:styleId="s4">
    <w:name w:val="s4"/>
    <w:basedOn w:val="Standaardalinea-lettertype"/>
    <w:rsid w:val="008A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Wal</dc:creator>
  <cp:keywords/>
  <dc:description/>
  <cp:lastModifiedBy>Esther van der Wal</cp:lastModifiedBy>
  <cp:revision>2</cp:revision>
  <dcterms:created xsi:type="dcterms:W3CDTF">2026-04-03T15:28:00Z</dcterms:created>
  <dcterms:modified xsi:type="dcterms:W3CDTF">2026-04-03T15:28:00Z</dcterms:modified>
</cp:coreProperties>
</file>